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w="http://schemas.openxmlformats.org/wordprocessingml/2006/main" xmlns:mc="http://schemas.openxmlformats.org/markup-compatibility/2006" xmlns:a="http://schemas.openxmlformats.org/drawingml/2006/main" xmlns:pic="http://schemas.openxmlformats.org/drawingml/2006/picture" xmlns:r="http://schemas.openxmlformats.org/officeDocument/2006/relationships" xmlns:w14="http://schemas.microsoft.com/office/word/2010/wordml" xmlns:wp="http://schemas.openxmlformats.org/drawingml/2006/wordprocessingDrawing" mc:Ignorable="w14">
  <w:body>
    <w:p w14:paraId="01000000">
      <w:pPr>
        <w:spacing w:after="0" w:line="240" w:lineRule="auto"/>
        <w:ind/>
        <w:jc w:val="center"/>
        <w:rPr>
          <w:rFonts w:ascii="Times New Roman" w:hAnsi="Times New Roman"/>
          <w:b w:val="1"/>
          <w:sz w:val="28"/>
        </w:rPr>
      </w:pPr>
      <w:r>
        <w:rPr>
          <w:rFonts w:ascii="Times New Roman" w:hAnsi="Times New Roman"/>
          <w:b w:val="1"/>
          <w:sz w:val="28"/>
        </w:rPr>
        <w:t>МИНИСТЕРСТВО ТРУДА И СОЦИАЛЬНОЙ ЗАЩИТЫ РОССИЙСКОЙ ФЕДЕРАЦИИ</w:t>
      </w:r>
    </w:p>
    <w:p w14:paraId="02000000">
      <w:pPr>
        <w:spacing w:after="0" w:line="240" w:lineRule="auto"/>
        <w:ind/>
        <w:jc w:val="both"/>
        <w:outlineLvl w:val="0"/>
        <w:rPr>
          <w:rFonts w:ascii="Times New Roman" w:hAnsi="Times New Roman"/>
          <w:b w:val="1"/>
          <w:sz w:val="28"/>
        </w:rPr>
      </w:pPr>
    </w:p>
    <w:p w14:paraId="03000000">
      <w:pPr>
        <w:spacing w:after="0" w:line="240" w:lineRule="auto"/>
        <w:ind/>
        <w:jc w:val="center"/>
        <w:rPr>
          <w:rFonts w:ascii="Times New Roman" w:hAnsi="Times New Roman"/>
          <w:b w:val="1"/>
          <w:sz w:val="28"/>
        </w:rPr>
      </w:pPr>
      <w:r>
        <w:rPr>
          <w:rFonts w:ascii="Times New Roman" w:hAnsi="Times New Roman"/>
          <w:b w:val="1"/>
          <w:sz w:val="28"/>
        </w:rPr>
        <w:t>ПИСЬМО</w:t>
      </w:r>
    </w:p>
    <w:p w14:paraId="04000000">
      <w:pPr>
        <w:spacing w:after="0" w:line="240" w:lineRule="auto"/>
        <w:ind/>
        <w:jc w:val="center"/>
        <w:rPr>
          <w:rFonts w:ascii="Times New Roman" w:hAnsi="Times New Roman"/>
          <w:b w:val="1"/>
          <w:sz w:val="28"/>
        </w:rPr>
      </w:pPr>
      <w:bookmarkStart w:id="1" w:name="_GoBack"/>
      <w:bookmarkEnd w:id="1"/>
      <w:r>
        <w:rPr>
          <w:rFonts w:ascii="Times New Roman" w:hAnsi="Times New Roman"/>
          <w:b w:val="1"/>
          <w:sz w:val="28"/>
        </w:rPr>
        <w:t>от 16 мая 2017 г. №</w:t>
      </w:r>
      <w:r>
        <w:rPr>
          <w:rFonts w:ascii="Times New Roman" w:hAnsi="Times New Roman"/>
          <w:b w:val="1"/>
          <w:sz w:val="28"/>
        </w:rPr>
        <w:t xml:space="preserve"> 18-2/В-297</w:t>
      </w:r>
    </w:p>
    <w:p w14:paraId="05000000">
      <w:pPr>
        <w:spacing w:after="0" w:line="240" w:lineRule="auto"/>
        <w:ind/>
        <w:jc w:val="both"/>
        <w:rPr>
          <w:rFonts w:ascii="Times New Roman" w:hAnsi="Times New Roman"/>
          <w:sz w:val="28"/>
        </w:rPr>
      </w:pPr>
    </w:p>
    <w:p w14:paraId="06000000">
      <w:pPr>
        <w:spacing w:after="0" w:line="240" w:lineRule="auto"/>
        <w:ind w:firstLine="540" w:left="0"/>
        <w:jc w:val="both"/>
        <w:rPr>
          <w:rFonts w:ascii="Times New Roman" w:hAnsi="Times New Roman"/>
          <w:sz w:val="28"/>
        </w:rPr>
      </w:pPr>
      <w:r>
        <w:rPr>
          <w:rFonts w:ascii="Times New Roman" w:hAnsi="Times New Roman"/>
          <w:sz w:val="28"/>
        </w:rPr>
        <w:t>Департаментом государственной политики в сфере государственной</w:t>
      </w:r>
      <w:r>
        <w:rPr>
          <w:rFonts w:ascii="Times New Roman" w:hAnsi="Times New Roman"/>
          <w:sz w:val="28"/>
        </w:rPr>
        <w:t xml:space="preserve"> и муниципальной службы, противодействия коррупции Министерства труда </w:t>
      </w:r>
      <w:r>
        <w:rPr>
          <w:rFonts w:ascii="Times New Roman" w:hAnsi="Times New Roman"/>
          <w:sz w:val="28"/>
        </w:rPr>
        <w:t xml:space="preserve">и социальной защиты Российской Федерации рассмотрено письмо по вопросу применения отдельных положений </w:t>
      </w:r>
      <w:r>
        <w:rPr>
          <w:rFonts w:ascii="Times New Roman" w:hAnsi="Times New Roman"/>
          <w:sz w:val="28"/>
        </w:rPr>
        <w:fldChar w:fldCharType="begin"/>
      </w:r>
      <w:r>
        <w:rPr>
          <w:rFonts w:ascii="Times New Roman" w:hAnsi="Times New Roman"/>
          <w:sz w:val="28"/>
        </w:rPr>
        <w:instrText>HYPERLINK "consultantplus://offline/ref=730523FA09174815C89F7DC148E9E819CC22D401EAD878AE831542823D0117D5CD2358C77C51551CF6230C3ABDc8T1L"</w:instrText>
      </w:r>
      <w:r>
        <w:rPr>
          <w:rFonts w:ascii="Times New Roman" w:hAnsi="Times New Roman"/>
          <w:sz w:val="28"/>
        </w:rPr>
        <w:fldChar w:fldCharType="separate"/>
      </w:r>
      <w:r>
        <w:rPr>
          <w:rFonts w:ascii="Times New Roman" w:hAnsi="Times New Roman"/>
          <w:sz w:val="28"/>
        </w:rPr>
        <w:t>постановления</w:t>
      </w:r>
      <w:r>
        <w:rPr>
          <w:rFonts w:ascii="Times New Roman" w:hAnsi="Times New Roman"/>
          <w:sz w:val="28"/>
        </w:rPr>
        <w:fldChar w:fldCharType="end"/>
      </w:r>
      <w:r>
        <w:rPr>
          <w:rFonts w:ascii="Times New Roman" w:hAnsi="Times New Roman"/>
          <w:sz w:val="28"/>
        </w:rPr>
        <w:t xml:space="preserve"> Правительства Российской Федерации от 8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Правительства Российской Федерации № 568).</w:t>
      </w:r>
    </w:p>
    <w:p w14:paraId="07000000">
      <w:pPr>
        <w:spacing w:after="0" w:before="280" w:line="240" w:lineRule="auto"/>
        <w:ind w:firstLine="540" w:left="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"consultantplus://offline/ref=730523FA09174815C89F7DC148E9E819CC22D401EAD878AE831542823D0117D5DF2300CB7D574B1EF1365A6BFBD41E3F930EE165A288FFD9c2TDL"</w:instrText>
      </w:r>
      <w:r>
        <w:rPr>
          <w:rFonts w:ascii="Times New Roman" w:hAnsi="Times New Roman"/>
          <w:sz w:val="28"/>
        </w:rPr>
        <w:fldChar w:fldCharType="separate"/>
      </w:r>
      <w:r>
        <w:rPr>
          <w:rFonts w:ascii="Times New Roman" w:hAnsi="Times New Roman"/>
          <w:sz w:val="28"/>
        </w:rPr>
        <w:t>Пункт 3</w:t>
      </w:r>
      <w:r>
        <w:rPr>
          <w:rFonts w:ascii="Times New Roman" w:hAnsi="Times New Roman"/>
          <w:sz w:val="28"/>
        </w:rPr>
        <w:fldChar w:fldCharType="end"/>
      </w:r>
      <w:r>
        <w:rPr>
          <w:rFonts w:ascii="Times New Roman" w:hAnsi="Times New Roman"/>
          <w:sz w:val="28"/>
        </w:rPr>
        <w:t xml:space="preserve"> постановления Правительства Российской Федерации № 568 устанавливает запрет работникам, замещающим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 или иная организация),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фонде и иной организации, включенные в перечни, установленные нормативными актами фонда, локальными нормативными актами организации, нормативными правовыми актами федеральных государственных органов (далее - работники), а также гражданам, претендующим на замещение указанных должностей, на совместную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w:t>
      </w:r>
      <w:r>
        <w:rPr>
          <w:rFonts w:ascii="Times New Roman" w:hAnsi="Times New Roman"/>
          <w:sz w:val="28"/>
        </w:rPr>
        <w:t>с работником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w:t>
      </w:r>
    </w:p>
    <w:p w14:paraId="08000000">
      <w:pPr>
        <w:spacing w:after="0" w:before="280" w:line="240" w:lineRule="auto"/>
        <w:ind w:firstLine="540" w:left="0"/>
        <w:jc w:val="both"/>
        <w:rPr>
          <w:rFonts w:ascii="Times New Roman" w:hAnsi="Times New Roman"/>
          <w:sz w:val="28"/>
        </w:rPr>
      </w:pPr>
      <w:r>
        <w:rPr>
          <w:rFonts w:ascii="Times New Roman" w:hAnsi="Times New Roman"/>
          <w:sz w:val="28"/>
        </w:rPr>
        <w:t xml:space="preserve">Общим исключением, предусмотренным </w:t>
      </w:r>
      <w:r>
        <w:rPr>
          <w:rFonts w:ascii="Times New Roman" w:hAnsi="Times New Roman"/>
          <w:sz w:val="28"/>
        </w:rPr>
        <w:fldChar w:fldCharType="begin"/>
      </w:r>
      <w:r>
        <w:rPr>
          <w:rFonts w:ascii="Times New Roman" w:hAnsi="Times New Roman"/>
          <w:sz w:val="28"/>
        </w:rPr>
        <w:instrText>HYPERLINK "consultantplus://offline/ref=730523FA09174815C89F7DC148E9E819CC22D401EAD878AE831542823D0117D5DF2300CB7D574B1EF1365A6BFBD41E3F930EE165A288FFD9c2TDL"</w:instrText>
      </w:r>
      <w:r>
        <w:rPr>
          <w:rFonts w:ascii="Times New Roman" w:hAnsi="Times New Roman"/>
          <w:sz w:val="28"/>
        </w:rPr>
        <w:fldChar w:fldCharType="separate"/>
      </w:r>
      <w:r>
        <w:rPr>
          <w:rFonts w:ascii="Times New Roman" w:hAnsi="Times New Roman"/>
          <w:sz w:val="28"/>
        </w:rPr>
        <w:t>пунктом 3</w:t>
      </w:r>
      <w:r>
        <w:rPr>
          <w:rFonts w:ascii="Times New Roman" w:hAnsi="Times New Roman"/>
          <w:sz w:val="28"/>
        </w:rPr>
        <w:fldChar w:fldCharType="end"/>
      </w:r>
      <w:r>
        <w:rPr>
          <w:rFonts w:ascii="Times New Roman" w:hAnsi="Times New Roman"/>
          <w:sz w:val="28"/>
        </w:rPr>
        <w:t xml:space="preserve"> постановления Правительства Российской Федерации № 568, из данного запрета являются работники, замещающие должности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w:t>
      </w:r>
      <w:r>
        <w:rPr>
          <w:rFonts w:ascii="Times New Roman" w:hAnsi="Times New Roman"/>
          <w:sz w:val="28"/>
        </w:rPr>
        <w:t>на замещение указанных должностей.</w:t>
      </w:r>
    </w:p>
    <w:p w14:paraId="09000000">
      <w:pPr>
        <w:spacing w:after="0" w:before="280" w:line="240" w:lineRule="auto"/>
        <w:ind w:firstLine="540" w:left="0"/>
        <w:jc w:val="both"/>
        <w:rPr>
          <w:rFonts w:ascii="Times New Roman" w:hAnsi="Times New Roman"/>
          <w:sz w:val="28"/>
        </w:rPr>
      </w:pPr>
      <w:r>
        <w:rPr>
          <w:rFonts w:ascii="Times New Roman" w:hAnsi="Times New Roman"/>
          <w:sz w:val="28"/>
        </w:rPr>
        <w:t xml:space="preserve">Вместе с тем, </w:t>
      </w:r>
      <w:r>
        <w:rPr>
          <w:rFonts w:ascii="Times New Roman" w:hAnsi="Times New Roman"/>
          <w:sz w:val="28"/>
        </w:rPr>
        <w:fldChar w:fldCharType="begin"/>
      </w:r>
      <w:r>
        <w:rPr>
          <w:rFonts w:ascii="Times New Roman" w:hAnsi="Times New Roman"/>
          <w:sz w:val="28"/>
        </w:rPr>
        <w:instrText>HYPERLINK "consultantplus://offline/ref=730523FA09174815C89F7DC148E9E819CC22D401EAD878AE831542823D0117D5DF2300CB7D574B1EF0365A6BFBD41E3F930EE165A288FFD9c2TDL"</w:instrText>
      </w:r>
      <w:r>
        <w:rPr>
          <w:rFonts w:ascii="Times New Roman" w:hAnsi="Times New Roman"/>
          <w:sz w:val="28"/>
        </w:rPr>
        <w:fldChar w:fldCharType="separate"/>
      </w:r>
      <w:r>
        <w:rPr>
          <w:rFonts w:ascii="Times New Roman" w:hAnsi="Times New Roman"/>
          <w:sz w:val="28"/>
        </w:rPr>
        <w:t>пунктом 4</w:t>
      </w:r>
      <w:r>
        <w:rPr>
          <w:rFonts w:ascii="Times New Roman" w:hAnsi="Times New Roman"/>
          <w:sz w:val="28"/>
        </w:rPr>
        <w:fldChar w:fldCharType="end"/>
      </w:r>
      <w:r>
        <w:rPr>
          <w:rFonts w:ascii="Times New Roman" w:hAnsi="Times New Roman"/>
          <w:sz w:val="28"/>
        </w:rPr>
        <w:t xml:space="preserve"> постановления Правительства Российской Федерации </w:t>
      </w:r>
      <w:r>
        <w:rPr>
          <w:rFonts w:ascii="Times New Roman" w:hAnsi="Times New Roman"/>
          <w:sz w:val="28"/>
        </w:rPr>
        <w:t xml:space="preserve">№ 568 для работников, замещающих должности руководителей, главных бухгалтеров </w:t>
      </w:r>
      <w:r>
        <w:rPr>
          <w:rFonts w:ascii="Times New Roman" w:hAnsi="Times New Roman"/>
          <w:sz w:val="28"/>
        </w:rPr>
        <w:t xml:space="preserve">и должности, связанные с осуществлением финансово-хозяйственных полномочий, </w:t>
      </w:r>
      <w:r>
        <w:rPr>
          <w:rFonts w:ascii="Times New Roman" w:hAnsi="Times New Roman"/>
          <w:sz w:val="28"/>
        </w:rPr>
        <w:br/>
      </w:r>
      <w:r>
        <w:rPr>
          <w:rFonts w:ascii="Times New Roman" w:hAnsi="Times New Roman"/>
          <w:sz w:val="28"/>
        </w:rPr>
        <w:t xml:space="preserve">в федеральных государственных учреждениях 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таких должностей, устанавливается запрет работы в случае близкого родства или свойства (родители, супруги, дети, братья, сестры, а также братья, сестры, родители, дети супругов и супруги детей) </w:t>
      </w:r>
      <w:r>
        <w:rPr>
          <w:rFonts w:ascii="Times New Roman" w:hAnsi="Times New Roman"/>
          <w:sz w:val="28"/>
        </w:rPr>
        <w:t xml:space="preserve">с работником соответствующего учреждения или предприятия, замещающим одну </w:t>
      </w:r>
      <w:r>
        <w:rPr>
          <w:rFonts w:ascii="Times New Roman" w:hAnsi="Times New Roman"/>
          <w:sz w:val="28"/>
        </w:rPr>
        <w:t xml:space="preserve">из указанных должностей, если осуществление трудовой деятельности связано </w:t>
      </w:r>
      <w:r>
        <w:rPr>
          <w:rFonts w:ascii="Times New Roman" w:hAnsi="Times New Roman"/>
          <w:sz w:val="28"/>
        </w:rPr>
        <w:t>с непосредственной подчиненностью или подконтрольностью одного из них другому.</w:t>
      </w:r>
    </w:p>
    <w:p w14:paraId="0A000000">
      <w:pPr>
        <w:spacing w:after="0" w:before="280" w:line="240" w:lineRule="auto"/>
        <w:ind w:firstLine="540" w:left="0"/>
        <w:jc w:val="both"/>
        <w:rPr>
          <w:rFonts w:ascii="Times New Roman" w:hAnsi="Times New Roman"/>
          <w:sz w:val="28"/>
        </w:rPr>
      </w:pPr>
      <w:r>
        <w:rPr>
          <w:rFonts w:ascii="Times New Roman" w:hAnsi="Times New Roman"/>
          <w:sz w:val="28"/>
        </w:rPr>
        <w:t xml:space="preserve">Исходя из вышеуказанных </w:t>
      </w:r>
      <w:r>
        <w:rPr>
          <w:rFonts w:ascii="Times New Roman" w:hAnsi="Times New Roman"/>
          <w:sz w:val="28"/>
        </w:rPr>
        <w:fldChar w:fldCharType="begin"/>
      </w:r>
      <w:r>
        <w:rPr>
          <w:rFonts w:ascii="Times New Roman" w:hAnsi="Times New Roman"/>
          <w:sz w:val="28"/>
        </w:rPr>
        <w:instrText>HYPERLINK "consultantplus://offline/ref=730523FA09174815C89F7DC148E9E819CC22D401EAD878AE831542823D0117D5DF2300CB7D574B1EF1365A6BFBD41E3F930EE165A288FFD9c2TDL"</w:instrText>
      </w:r>
      <w:r>
        <w:rPr>
          <w:rFonts w:ascii="Times New Roman" w:hAnsi="Times New Roman"/>
          <w:sz w:val="28"/>
        </w:rPr>
        <w:fldChar w:fldCharType="separate"/>
      </w:r>
      <w:r>
        <w:rPr>
          <w:rFonts w:ascii="Times New Roman" w:hAnsi="Times New Roman"/>
          <w:sz w:val="28"/>
        </w:rPr>
        <w:t>положений</w:t>
      </w:r>
      <w:r>
        <w:rPr>
          <w:rFonts w:ascii="Times New Roman" w:hAnsi="Times New Roman"/>
          <w:sz w:val="28"/>
        </w:rPr>
        <w:fldChar w:fldCharType="end"/>
      </w:r>
      <w:r>
        <w:rPr>
          <w:rFonts w:ascii="Times New Roman" w:hAnsi="Times New Roman"/>
          <w:sz w:val="28"/>
        </w:rPr>
        <w:t xml:space="preserve"> постановления Правительства Российской Федерации № 568, запрет на совместную работу родственников и свойственников </w:t>
      </w:r>
      <w:r>
        <w:rPr>
          <w:rFonts w:ascii="Times New Roman" w:hAnsi="Times New Roman"/>
          <w:sz w:val="28"/>
        </w:rPr>
        <w:br/>
      </w:r>
      <w:r>
        <w:rPr>
          <w:rFonts w:ascii="Times New Roman" w:hAnsi="Times New Roman"/>
          <w:sz w:val="28"/>
        </w:rPr>
        <w:t xml:space="preserve">в федеральных государственных учреждениях и в федеральных государственных унитарных предприятиях, федеральных казенных предприятиях (далее - организации) распространяется на работников указанных организаций, замещающих должности, включенные в перечень должностей, предусмотренный </w:t>
      </w:r>
      <w:r>
        <w:rPr>
          <w:rFonts w:ascii="Times New Roman" w:hAnsi="Times New Roman"/>
          <w:sz w:val="28"/>
        </w:rPr>
        <w:fldChar w:fldCharType="begin"/>
      </w:r>
      <w:r>
        <w:rPr>
          <w:rFonts w:ascii="Times New Roman" w:hAnsi="Times New Roman"/>
          <w:sz w:val="28"/>
        </w:rPr>
        <w:instrText>HYPERLINK "consultantplus://offline/ref=730523FA09174815C89F7DC148E9E819CC22D401EAD878AE831542823D0117D5DF2300CB7D574B1CF0365A6BFBD41E3F930EE165A288FFD9c2TDL"</w:instrText>
      </w:r>
      <w:r>
        <w:rPr>
          <w:rFonts w:ascii="Times New Roman" w:hAnsi="Times New Roman"/>
          <w:sz w:val="28"/>
        </w:rPr>
        <w:fldChar w:fldCharType="separate"/>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 xml:space="preserve">постановления Правительства Российской Федерации, при условии, что данные работники являются близкими родственниками или свойственниками, замещают должности руководителя, главного бухгалтера или иные должности, связанные </w:t>
      </w:r>
      <w:r>
        <w:rPr>
          <w:rFonts w:ascii="Times New Roman" w:hAnsi="Times New Roman"/>
          <w:sz w:val="28"/>
        </w:rPr>
        <w:t xml:space="preserve">с осуществлением финансово-хозяйственных полномочий в одной организации </w:t>
      </w:r>
      <w:r>
        <w:rPr>
          <w:rFonts w:ascii="Times New Roman" w:hAnsi="Times New Roman"/>
          <w:sz w:val="28"/>
        </w:rPr>
        <w:t>в условиях непосредственной подчиненности или подконтрольности одного из них другому.</w:t>
      </w:r>
    </w:p>
    <w:p w14:paraId="0B000000">
      <w:pPr>
        <w:spacing w:after="0" w:before="280" w:line="240" w:lineRule="auto"/>
        <w:ind w:firstLine="540" w:left="0"/>
        <w:jc w:val="both"/>
        <w:rPr>
          <w:rFonts w:ascii="Times New Roman" w:hAnsi="Times New Roman"/>
          <w:sz w:val="28"/>
        </w:rPr>
      </w:pPr>
      <w:r>
        <w:rPr>
          <w:rFonts w:ascii="Times New Roman" w:hAnsi="Times New Roman"/>
          <w:sz w:val="28"/>
        </w:rPr>
        <w:t>Таким образом, данный запрет не распространяется на вышеуказанных работников, в случаях:</w:t>
      </w:r>
    </w:p>
    <w:p w14:paraId="0C000000">
      <w:pPr>
        <w:spacing w:after="0" w:before="280" w:line="240" w:lineRule="auto"/>
        <w:ind w:firstLine="540" w:left="0"/>
        <w:jc w:val="both"/>
        <w:rPr>
          <w:rFonts w:ascii="Times New Roman" w:hAnsi="Times New Roman"/>
          <w:sz w:val="28"/>
        </w:rPr>
      </w:pPr>
      <w:r>
        <w:rPr>
          <w:rFonts w:ascii="Times New Roman" w:hAnsi="Times New Roman"/>
          <w:sz w:val="28"/>
        </w:rPr>
        <w:t>если финансово-хозяйственные полномочия работниками - близкими родственниками (свойственниками) осуществляются вне условия непосредственной подчиненности или подконтрольности одного из них другому;</w:t>
      </w:r>
    </w:p>
    <w:p w14:paraId="0D000000">
      <w:pPr>
        <w:spacing w:after="0" w:before="280" w:line="240" w:lineRule="auto"/>
        <w:ind w:firstLine="540" w:left="0"/>
        <w:jc w:val="both"/>
        <w:rPr>
          <w:rFonts w:ascii="Times New Roman" w:hAnsi="Times New Roman"/>
          <w:sz w:val="28"/>
        </w:rPr>
      </w:pPr>
      <w:r>
        <w:rPr>
          <w:rFonts w:ascii="Times New Roman" w:hAnsi="Times New Roman"/>
          <w:sz w:val="28"/>
        </w:rPr>
        <w:t>если один из работников осуществляет непосредственно деятельность, связанную с выполнением работ, оказанием услуг, относящихся к основным видам деятельности организации, например, в сфере науки, культуры, здравоохранения, социальной защиты, образования, спорта (ученый, искусствовед, балерина, актриса, практикующий врач, учитель, спортсмен, юрист и т.п.).</w:t>
      </w:r>
    </w:p>
    <w:p w14:paraId="0E000000">
      <w:pPr>
        <w:spacing w:after="0" w:before="280" w:line="240" w:lineRule="auto"/>
        <w:ind w:firstLine="540" w:left="0"/>
        <w:jc w:val="both"/>
        <w:rPr>
          <w:rFonts w:ascii="Times New Roman" w:hAnsi="Times New Roman"/>
          <w:sz w:val="28"/>
        </w:rPr>
      </w:pPr>
      <w:r>
        <w:rPr>
          <w:rFonts w:ascii="Times New Roman" w:hAnsi="Times New Roman"/>
          <w:sz w:val="28"/>
        </w:rPr>
        <w:t xml:space="preserve">Исходя из положений Трудового кодекса Российской Федерации (далее - ТК РФ), содержащих определение понятий «трудовые отношения» </w:t>
      </w:r>
      <w:r>
        <w:rPr>
          <w:rFonts w:ascii="Times New Roman" w:hAnsi="Times New Roman"/>
          <w:sz w:val="28"/>
        </w:rPr>
        <w:fldChar w:fldCharType="begin"/>
      </w:r>
      <w:r>
        <w:rPr>
          <w:rFonts w:ascii="Times New Roman" w:hAnsi="Times New Roman"/>
          <w:sz w:val="28"/>
        </w:rPr>
        <w:instrText>HYPERLINK "consultantplus://offline/ref=730523FA09174815C89F7DC148E9E819CD27D60BEED178AE831542823D0117D5DF2300CB7B534048A4795B37BE870D3E960EE366BEc8TAL"</w:instrText>
      </w:r>
      <w:r>
        <w:rPr>
          <w:rFonts w:ascii="Times New Roman" w:hAnsi="Times New Roman"/>
          <w:sz w:val="28"/>
        </w:rPr>
        <w:fldChar w:fldCharType="separate"/>
      </w:r>
      <w:r>
        <w:rPr>
          <w:rFonts w:ascii="Times New Roman" w:hAnsi="Times New Roman"/>
          <w:sz w:val="28"/>
        </w:rPr>
        <w:t>(статья 15)</w:t>
      </w:r>
      <w:r>
        <w:rPr>
          <w:rFonts w:ascii="Times New Roman" w:hAnsi="Times New Roman"/>
          <w:sz w:val="28"/>
        </w:rPr>
        <w:fldChar w:fldCharType="end"/>
      </w:r>
      <w:r>
        <w:rPr>
          <w:rFonts w:ascii="Times New Roman" w:hAnsi="Times New Roman"/>
          <w:sz w:val="28"/>
        </w:rPr>
        <w:t>, «трудовой договор»</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"consultantplus://offline/ref=730523FA09174815C89F7DC148E9E819CD27D60BEED178AE831542823D0117D5DF2300CB7D574F1CF6365A6BFBD41E3F930EE165A288FFD9c2TDL"</w:instrText>
      </w:r>
      <w:r>
        <w:rPr>
          <w:rFonts w:ascii="Times New Roman" w:hAnsi="Times New Roman"/>
          <w:sz w:val="28"/>
        </w:rPr>
        <w:fldChar w:fldCharType="separate"/>
      </w:r>
      <w:r>
        <w:rPr>
          <w:rFonts w:ascii="Times New Roman" w:hAnsi="Times New Roman"/>
          <w:sz w:val="28"/>
        </w:rPr>
        <w:t>(статья 56)</w:t>
      </w:r>
      <w:r>
        <w:rPr>
          <w:rFonts w:ascii="Times New Roman" w:hAnsi="Times New Roman"/>
          <w:sz w:val="28"/>
        </w:rPr>
        <w:fldChar w:fldCharType="end"/>
      </w:r>
      <w:r>
        <w:rPr>
          <w:rFonts w:ascii="Times New Roman" w:hAnsi="Times New Roman"/>
          <w:sz w:val="28"/>
        </w:rPr>
        <w:t>, «рабочее место»</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"consultantplus://offline/ref=730523FA09174815C89F7DC148E9E819CD27D60BEED178AE831542823D0117D5DF2300CB7D564918FC365A6BFBD41E3F930EE165A288FFD9c2TDL"</w:instrText>
      </w:r>
      <w:r>
        <w:rPr>
          <w:rFonts w:ascii="Times New Roman" w:hAnsi="Times New Roman"/>
          <w:sz w:val="28"/>
        </w:rPr>
        <w:fldChar w:fldCharType="separate"/>
      </w:r>
      <w:r>
        <w:rPr>
          <w:rFonts w:ascii="Times New Roman" w:hAnsi="Times New Roman"/>
          <w:sz w:val="28"/>
        </w:rPr>
        <w:t>(статья 209)</w:t>
      </w:r>
      <w:r>
        <w:rPr>
          <w:rFonts w:ascii="Times New Roman" w:hAnsi="Times New Roman"/>
          <w:sz w:val="28"/>
        </w:rPr>
        <w:fldChar w:fldCharType="end"/>
      </w:r>
      <w:r>
        <w:rPr>
          <w:rFonts w:ascii="Times New Roman" w:hAnsi="Times New Roman"/>
          <w:sz w:val="28"/>
        </w:rPr>
        <w:t>, работники</w:t>
      </w:r>
      <w:r>
        <w:rPr>
          <w:rFonts w:ascii="Times New Roman" w:hAnsi="Times New Roman"/>
          <w:sz w:val="28"/>
        </w:rPr>
        <w:t xml:space="preserve">, заключившие трудовой договор с работодателем, обязаны лично выполнять определенную этим договором трудовую функцию в интересах, под управлением и контролем работодателя. Таким образом, все работники подконтрольны работодателю. </w:t>
      </w:r>
    </w:p>
    <w:p w14:paraId="0F000000">
      <w:pPr>
        <w:spacing w:after="0" w:before="280" w:line="240" w:lineRule="auto"/>
        <w:ind w:firstLine="540" w:left="0"/>
        <w:jc w:val="both"/>
        <w:rPr>
          <w:rFonts w:ascii="Times New Roman" w:hAnsi="Times New Roman"/>
          <w:sz w:val="28"/>
        </w:rPr>
      </w:pPr>
      <w:r>
        <w:rPr>
          <w:rFonts w:ascii="Times New Roman" w:hAnsi="Times New Roman"/>
          <w:sz w:val="28"/>
        </w:rPr>
        <w:t xml:space="preserve">О непосредственном подчинении может свидетельствовать ситуация, когда руководитель в соответствии с должностным регламентом, положением </w:t>
      </w:r>
      <w:r>
        <w:rPr>
          <w:rFonts w:ascii="Times New Roman" w:hAnsi="Times New Roman"/>
          <w:sz w:val="28"/>
        </w:rPr>
        <w:t xml:space="preserve">о структурном подразделении, является прямым (непосредственным) начальником работника и имеет в отношении него право давать обязательные для исполнения поручения, контролировать их выполнение, вносить предложения о повышении </w:t>
      </w:r>
      <w:r>
        <w:rPr>
          <w:rFonts w:ascii="Times New Roman" w:hAnsi="Times New Roman"/>
          <w:sz w:val="28"/>
        </w:rPr>
        <w:t>в должности, об изменении круга должностных обязанностей, о принятии мер поощрения и дисциплинарного взыскания и пр.</w:t>
      </w:r>
    </w:p>
    <w:p w14:paraId="10000000">
      <w:pPr>
        <w:spacing w:after="0" w:before="280" w:line="240" w:lineRule="auto"/>
        <w:ind w:firstLine="540" w:left="0"/>
        <w:jc w:val="both"/>
        <w:rPr>
          <w:rFonts w:ascii="Times New Roman" w:hAnsi="Times New Roman"/>
          <w:sz w:val="28"/>
        </w:rPr>
      </w:pPr>
      <w:r>
        <w:rPr>
          <w:rFonts w:ascii="Times New Roman" w:hAnsi="Times New Roman"/>
          <w:sz w:val="28"/>
        </w:rPr>
        <w:t>Под осуществлением финансово-хозяйственных полномочий, по нашему мнению, понимается постоянно, временно или по специальному полномочию исполнение трудовых обязанностей, связанных с принятием решений по следующим вопросам реализации финансово-хозяйственной деятельности организации:</w:t>
      </w:r>
    </w:p>
    <w:p w14:paraId="11000000">
      <w:pPr>
        <w:spacing w:after="0" w:before="280" w:line="240" w:lineRule="auto"/>
        <w:ind w:firstLine="540" w:left="0"/>
        <w:jc w:val="both"/>
        <w:rPr>
          <w:rFonts w:ascii="Times New Roman" w:hAnsi="Times New Roman"/>
          <w:sz w:val="28"/>
        </w:rPr>
      </w:pPr>
      <w:r>
        <w:rPr>
          <w:rFonts w:ascii="Times New Roman" w:hAnsi="Times New Roman"/>
          <w:sz w:val="28"/>
        </w:rPr>
        <w:t>финансовое планирование и финансовое обеспечение расходов учреждения (предприятия);</w:t>
      </w:r>
    </w:p>
    <w:p w14:paraId="12000000">
      <w:pPr>
        <w:spacing w:after="0" w:before="280" w:line="240" w:lineRule="auto"/>
        <w:ind w:firstLine="540" w:left="0"/>
        <w:jc w:val="both"/>
        <w:rPr>
          <w:rFonts w:ascii="Times New Roman" w:hAnsi="Times New Roman"/>
          <w:sz w:val="28"/>
        </w:rPr>
      </w:pPr>
      <w:r>
        <w:rPr>
          <w:rFonts w:ascii="Times New Roman" w:hAnsi="Times New Roman"/>
          <w:sz w:val="28"/>
        </w:rPr>
        <w:t>осуществление расчетов и платежей, формирование финансовой и бюджетной отчетности;</w:t>
      </w:r>
    </w:p>
    <w:p w14:paraId="13000000">
      <w:pPr>
        <w:spacing w:after="0" w:before="280" w:line="240" w:lineRule="auto"/>
        <w:ind w:firstLine="540" w:left="0"/>
        <w:jc w:val="both"/>
        <w:rPr>
          <w:rFonts w:ascii="Times New Roman" w:hAnsi="Times New Roman"/>
          <w:sz w:val="28"/>
        </w:rPr>
      </w:pPr>
      <w:r>
        <w:rPr>
          <w:rFonts w:ascii="Times New Roman" w:hAnsi="Times New Roman"/>
          <w:sz w:val="28"/>
        </w:rPr>
        <w:t>распоряжение имуществом учреждения (предприятия);</w:t>
      </w:r>
    </w:p>
    <w:p w14:paraId="14000000">
      <w:pPr>
        <w:spacing w:after="0" w:before="280" w:line="240" w:lineRule="auto"/>
        <w:ind w:firstLine="540" w:left="0"/>
        <w:jc w:val="both"/>
        <w:rPr>
          <w:rFonts w:ascii="Times New Roman" w:hAnsi="Times New Roman"/>
          <w:sz w:val="28"/>
        </w:rPr>
      </w:pPr>
      <w:r>
        <w:rPr>
          <w:rFonts w:ascii="Times New Roman" w:hAnsi="Times New Roman"/>
          <w:sz w:val="28"/>
        </w:rPr>
        <w:t>осуществление внутреннего финансового контроля;</w:t>
      </w:r>
    </w:p>
    <w:p w14:paraId="15000000">
      <w:pPr>
        <w:spacing w:after="0" w:before="280" w:line="240" w:lineRule="auto"/>
        <w:ind w:firstLine="540" w:left="0"/>
        <w:jc w:val="both"/>
        <w:rPr>
          <w:rFonts w:ascii="Times New Roman" w:hAnsi="Times New Roman"/>
          <w:sz w:val="28"/>
        </w:rPr>
      </w:pPr>
      <w:r>
        <w:rPr>
          <w:rFonts w:ascii="Times New Roman" w:hAnsi="Times New Roman"/>
          <w:sz w:val="28"/>
        </w:rPr>
        <w:t>осуществление государственных закупок;</w:t>
      </w:r>
    </w:p>
    <w:p w14:paraId="16000000">
      <w:pPr>
        <w:spacing w:after="0" w:before="280" w:line="240" w:lineRule="auto"/>
        <w:ind w:firstLine="540" w:left="0"/>
        <w:jc w:val="both"/>
        <w:rPr>
          <w:rFonts w:ascii="Times New Roman" w:hAnsi="Times New Roman"/>
          <w:sz w:val="28"/>
        </w:rPr>
      </w:pPr>
      <w:r>
        <w:rPr>
          <w:rFonts w:ascii="Times New Roman" w:hAnsi="Times New Roman"/>
          <w:sz w:val="28"/>
        </w:rPr>
        <w:t>заключение сделок от имени учреждения (предприятия);</w:t>
      </w:r>
    </w:p>
    <w:p w14:paraId="17000000">
      <w:pPr>
        <w:spacing w:after="0" w:before="280" w:line="240" w:lineRule="auto"/>
        <w:ind w:firstLine="540" w:left="0"/>
        <w:jc w:val="both"/>
        <w:rPr>
          <w:rFonts w:ascii="Times New Roman" w:hAnsi="Times New Roman"/>
          <w:sz w:val="28"/>
        </w:rPr>
      </w:pPr>
      <w:r>
        <w:rPr>
          <w:rFonts w:ascii="Times New Roman" w:hAnsi="Times New Roman"/>
          <w:sz w:val="28"/>
        </w:rPr>
        <w:t>управление деятельностью филиала, представительства иного обособленного структурного подразделения.</w:t>
      </w:r>
    </w:p>
    <w:p w14:paraId="18000000">
      <w:pPr>
        <w:spacing w:after="0" w:before="280" w:line="240" w:lineRule="auto"/>
        <w:ind w:firstLine="540" w:left="0"/>
        <w:jc w:val="both"/>
        <w:rPr>
          <w:rFonts w:ascii="Times New Roman" w:hAnsi="Times New Roman"/>
          <w:sz w:val="28"/>
        </w:rPr>
      </w:pPr>
      <w:r>
        <w:rPr>
          <w:rFonts w:ascii="Times New Roman" w:hAnsi="Times New Roman"/>
          <w:sz w:val="28"/>
        </w:rPr>
        <w:t>Данный перечень не является исчерпывающим.</w:t>
      </w:r>
    </w:p>
    <w:p w14:paraId="19000000">
      <w:pPr>
        <w:spacing w:after="0" w:line="240" w:lineRule="auto"/>
        <w:ind/>
        <w:jc w:val="both"/>
        <w:rPr>
          <w:rFonts w:ascii="Times New Roman" w:hAnsi="Times New Roman"/>
          <w:sz w:val="28"/>
        </w:rPr>
      </w:pPr>
    </w:p>
    <w:p w14:paraId="1A000000">
      <w:pPr>
        <w:spacing w:after="0" w:line="240" w:lineRule="auto"/>
        <w:ind/>
        <w:jc w:val="right"/>
        <w:rPr>
          <w:rFonts w:ascii="Times New Roman" w:hAnsi="Times New Roman"/>
          <w:sz w:val="28"/>
        </w:rPr>
      </w:pPr>
      <w:r>
        <w:rPr>
          <w:rFonts w:ascii="Times New Roman" w:hAnsi="Times New Roman"/>
          <w:sz w:val="28"/>
        </w:rPr>
        <w:t>Директор Департамента</w:t>
      </w:r>
    </w:p>
    <w:p w14:paraId="1B000000">
      <w:pPr>
        <w:spacing w:after="0" w:line="240" w:lineRule="auto"/>
        <w:ind/>
        <w:jc w:val="right"/>
        <w:rPr>
          <w:rFonts w:ascii="Times New Roman" w:hAnsi="Times New Roman"/>
          <w:sz w:val="28"/>
        </w:rPr>
      </w:pPr>
      <w:r>
        <w:rPr>
          <w:rFonts w:ascii="Times New Roman" w:hAnsi="Times New Roman"/>
          <w:sz w:val="28"/>
        </w:rPr>
        <w:t>государственной политики в сфере</w:t>
      </w:r>
    </w:p>
    <w:p w14:paraId="1C000000">
      <w:pPr>
        <w:spacing w:after="0" w:line="240" w:lineRule="auto"/>
        <w:ind/>
        <w:jc w:val="right"/>
        <w:rPr>
          <w:rFonts w:ascii="Times New Roman" w:hAnsi="Times New Roman"/>
          <w:sz w:val="28"/>
        </w:rPr>
      </w:pPr>
      <w:r>
        <w:rPr>
          <w:rFonts w:ascii="Times New Roman" w:hAnsi="Times New Roman"/>
          <w:sz w:val="28"/>
        </w:rPr>
        <w:t>государственной и муниципальной</w:t>
      </w:r>
    </w:p>
    <w:p w14:paraId="1D000000">
      <w:pPr>
        <w:spacing w:after="0" w:line="240" w:lineRule="auto"/>
        <w:ind/>
        <w:jc w:val="right"/>
        <w:rPr>
          <w:rFonts w:ascii="Times New Roman" w:hAnsi="Times New Roman"/>
          <w:sz w:val="28"/>
        </w:rPr>
      </w:pPr>
      <w:r>
        <w:rPr>
          <w:rFonts w:ascii="Times New Roman" w:hAnsi="Times New Roman"/>
          <w:sz w:val="28"/>
        </w:rPr>
        <w:t>службы, противодействия коррупции</w:t>
      </w:r>
    </w:p>
    <w:p w14:paraId="1E000000">
      <w:pPr>
        <w:spacing w:after="0" w:line="240" w:lineRule="auto"/>
        <w:ind/>
        <w:jc w:val="right"/>
        <w:rPr>
          <w:rFonts w:ascii="Times New Roman" w:hAnsi="Times New Roman"/>
          <w:sz w:val="28"/>
        </w:rPr>
      </w:pPr>
      <w:r>
        <w:rPr>
          <w:rFonts w:ascii="Times New Roman" w:hAnsi="Times New Roman"/>
          <w:sz w:val="28"/>
        </w:rPr>
        <w:t>Д.В.БАСНАК</w:t>
      </w:r>
    </w:p>
    <w:p w14:paraId="1F000000">
      <w:pPr>
        <w:rPr>
          <w:rFonts w:ascii="Times New Roman" w:hAnsi="Times New Roman"/>
          <w:sz w:val="28"/>
        </w:rPr>
      </w:pPr>
    </w:p>
    <w:sectPr>
      <w:pgSz w:h="16838" w:w="11905"/>
      <w:pgMar w:bottom="1134" w:footer="0" w:gutter="0" w:header="0"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w="http://schemas.openxmlformats.org/wordprocessingml/2006/main">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w="http://schemas.openxmlformats.org/wordprocessingml/2006/main">
  <w:docDefaults>
    <w:rPrDefault>
      <w:rPr>
        <w:rFonts w:asciiTheme="minorAsci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link w:val="Style_2_ch"/>
    <w:uiPriority w:val="39"/>
    <w:pPr>
      <w:ind w:firstLine="0" w:left="200"/>
    </w:pPr>
  </w:style>
  <w:style w:styleId="Style_2_ch" w:type="character">
    <w:name w:val="toc 2"/>
    <w:link w:val="Style_2"/>
  </w:style>
  <w:style w:styleId="Style_3" w:type="paragraph">
    <w:name w:val="toc 4"/>
    <w:link w:val="Style_3_ch"/>
    <w:uiPriority w:val="39"/>
    <w:pPr>
      <w:ind w:firstLine="0" w:left="600"/>
    </w:pPr>
  </w:style>
  <w:style w:styleId="Style_3_ch" w:type="character">
    <w:name w:val="toc 4"/>
    <w:link w:val="Style_3"/>
  </w:style>
  <w:style w:styleId="Style_4" w:type="paragraph">
    <w:name w:val="toc 6"/>
    <w:link w:val="Style_4_ch"/>
    <w:uiPriority w:val="39"/>
    <w:pPr>
      <w:ind w:firstLine="0" w:left="1000"/>
    </w:pPr>
  </w:style>
  <w:style w:styleId="Style_4_ch" w:type="character">
    <w:name w:val="toc 6"/>
    <w:link w:val="Style_4"/>
  </w:style>
  <w:style w:styleId="Style_5" w:type="paragraph">
    <w:name w:val="toc 7"/>
    <w:link w:val="Style_5_ch"/>
    <w:uiPriority w:val="39"/>
    <w:pPr>
      <w:ind w:firstLine="0" w:left="1200"/>
    </w:pPr>
  </w:style>
  <w:style w:styleId="Style_5_ch" w:type="character">
    <w:name w:val="toc 7"/>
    <w:link w:val="Style_5"/>
  </w:style>
  <w:style w:styleId="Style_6" w:type="paragraph">
    <w:name w:val="heading 3"/>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Default Paragraph Font"/>
    <w:link w:val="Style_7_ch"/>
  </w:style>
  <w:style w:styleId="Style_7_ch" w:type="character">
    <w:name w:val="Default Paragraph Font"/>
    <w:link w:val="Style_7"/>
  </w:style>
  <w:style w:styleId="Style_8" w:type="paragraph">
    <w:name w:val="toc 3"/>
    <w:link w:val="Style_8_ch"/>
    <w:uiPriority w:val="39"/>
    <w:pPr>
      <w:ind w:firstLine="0" w:left="400"/>
    </w:pPr>
  </w:style>
  <w:style w:styleId="Style_8_ch" w:type="character">
    <w:name w:val="toc 3"/>
    <w:link w:val="Style_8"/>
  </w:style>
  <w:style w:styleId="Style_9" w:type="paragraph">
    <w:name w:val="heading 5"/>
    <w:link w:val="Style_9_ch"/>
    <w:uiPriority w:val="9"/>
    <w:qFormat/>
    <w:pPr>
      <w:spacing w:after="120" w:before="120"/>
      <w:ind/>
      <w:outlineLvl w:val="4"/>
    </w:pPr>
    <w:rPr>
      <w:rFonts w:ascii="XO Thames" w:hAnsi="XO Thames"/>
      <w:b w:val="1"/>
      <w:color w:val="000000"/>
      <w:sz w:val="22"/>
    </w:rPr>
  </w:style>
  <w:style w:styleId="Style_9_ch" w:type="character">
    <w:name w:val="heading 5"/>
    <w:link w:val="Style_9"/>
    <w:rPr>
      <w:rFonts w:ascii="XO Thames" w:hAnsi="XO Thames"/>
      <w:b w:val="1"/>
      <w:color w:val="000000"/>
      <w:sz w:val="22"/>
    </w:rPr>
  </w:style>
  <w:style w:styleId="Style_10" w:type="paragraph">
    <w:name w:val="heading 1"/>
    <w:link w:val="Style_10_ch"/>
    <w:uiPriority w:val="9"/>
    <w:qFormat/>
    <w:pPr>
      <w:spacing w:after="120" w:before="120"/>
      <w:ind/>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rPr>
      <w:rFonts w:ascii="XO Thames" w:hAnsi="XO Thames"/>
      <w:color w:val="757575"/>
      <w:sz w:val="20"/>
    </w:rPr>
  </w:style>
  <w:style w:styleId="Style_12_ch" w:type="character">
    <w:name w:val="Footnote"/>
    <w:link w:val="Style_12"/>
    <w:rPr>
      <w:rFonts w:ascii="XO Thames" w:hAnsi="XO Thames"/>
      <w:color w:val="757575"/>
      <w:sz w:val="20"/>
    </w:rPr>
  </w:style>
  <w:style w:styleId="Style_13" w:type="paragraph">
    <w:name w:val="toc 1"/>
    <w:link w:val="Style_13_ch"/>
    <w:uiPriority w:val="39"/>
    <w:pPr>
      <w:ind w:firstLine="0" w:left="0"/>
    </w:pPr>
    <w:rPr>
      <w:rFonts w:ascii="XO Thames" w:hAnsi="XO Thames"/>
      <w:b w:val="1"/>
    </w:rPr>
  </w:style>
  <w:style w:styleId="Style_13_ch" w:type="character">
    <w:name w:val="toc 1"/>
    <w:link w:val="Style_13"/>
    <w:rPr>
      <w:rFonts w:ascii="XO Thames" w:hAnsi="XO Thames"/>
      <w:b w:val="1"/>
    </w:rPr>
  </w:style>
  <w:style w:styleId="Style_14" w:type="paragraph">
    <w:name w:val="Header and Footer"/>
    <w:link w:val="Style_14_ch"/>
    <w:pPr>
      <w:spacing w:line="360" w:lineRule="auto"/>
      <w:ind/>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link w:val="Style_15_ch"/>
    <w:uiPriority w:val="39"/>
    <w:pPr>
      <w:ind w:firstLine="0" w:left="1600"/>
    </w:pPr>
  </w:style>
  <w:style w:styleId="Style_15_ch" w:type="character">
    <w:name w:val="toc 9"/>
    <w:link w:val="Style_15"/>
  </w:style>
  <w:style w:styleId="Style_16" w:type="paragraph">
    <w:name w:val="toc 8"/>
    <w:link w:val="Style_16_ch"/>
    <w:uiPriority w:val="39"/>
    <w:pPr>
      <w:ind w:firstLine="0" w:left="1400"/>
    </w:pPr>
  </w:style>
  <w:style w:styleId="Style_16_ch" w:type="character">
    <w:name w:val="toc 8"/>
    <w:link w:val="Style_16"/>
  </w:style>
  <w:style w:styleId="Style_17" w:type="paragraph">
    <w:name w:val="toc 5"/>
    <w:link w:val="Style_17_ch"/>
    <w:uiPriority w:val="39"/>
    <w:pPr>
      <w:ind w:firstLine="0" w:left="800"/>
    </w:pPr>
  </w:style>
  <w:style w:styleId="Style_17_ch" w:type="character">
    <w:name w:val="toc 5"/>
    <w:link w:val="Style_17"/>
  </w:style>
  <w:style w:styleId="Style_18" w:type="paragraph">
    <w:name w:val="Subtitle"/>
    <w:link w:val="Style_18_ch"/>
    <w:uiPriority w:val="11"/>
    <w:qFormat/>
    <w:rPr>
      <w:rFonts w:ascii="XO Thames" w:hAnsi="XO Thames"/>
      <w:i w:val="1"/>
      <w:color w:val="616161"/>
      <w:sz w:val="24"/>
    </w:rPr>
  </w:style>
  <w:style w:styleId="Style_18_ch" w:type="character">
    <w:name w:val="Subtitle"/>
    <w:link w:val="Style_18"/>
    <w:rPr>
      <w:rFonts w:ascii="XO Thames" w:hAnsi="XO Thames"/>
      <w:i w:val="1"/>
      <w:color w:val="616161"/>
      <w:sz w:val="24"/>
    </w:rPr>
  </w:style>
  <w:style w:styleId="Style_19" w:type="paragraph">
    <w:name w:val="toc 10"/>
    <w:link w:val="Style_19_ch"/>
    <w:uiPriority w:val="39"/>
    <w:pPr>
      <w:ind w:firstLine="0" w:left="1800"/>
    </w:pPr>
  </w:style>
  <w:style w:styleId="Style_19_ch" w:type="character">
    <w:name w:val="toc 10"/>
    <w:link w:val="Style_19"/>
  </w:style>
  <w:style w:styleId="Style_20" w:type="paragraph">
    <w:name w:val="Title"/>
    <w:link w:val="Style_20_ch"/>
    <w:uiPriority w:val="10"/>
    <w:qFormat/>
    <w:rPr>
      <w:rFonts w:ascii="XO Thames" w:hAnsi="XO Thames"/>
      <w:b w:val="1"/>
      <w:sz w:val="52"/>
    </w:rPr>
  </w:style>
  <w:style w:styleId="Style_20_ch" w:type="character">
    <w:name w:val="Title"/>
    <w:link w:val="Style_20"/>
    <w:rPr>
      <w:rFonts w:ascii="XO Thames" w:hAnsi="XO Thames"/>
      <w:b w:val="1"/>
      <w:sz w:val="52"/>
    </w:rPr>
  </w:style>
  <w:style w:styleId="Style_21" w:type="paragraph">
    <w:name w:val="heading 4"/>
    <w:link w:val="Style_21_ch"/>
    <w:uiPriority w:val="9"/>
    <w:qFormat/>
    <w:pPr>
      <w:spacing w:after="120" w:before="120"/>
      <w:ind/>
      <w:outlineLvl w:val="3"/>
    </w:pPr>
    <w:rPr>
      <w:rFonts w:ascii="XO Thames" w:hAnsi="XO Thames"/>
      <w:b w:val="1"/>
      <w:color w:val="595959"/>
      <w:sz w:val="26"/>
    </w:rPr>
  </w:style>
  <w:style w:styleId="Style_21_ch" w:type="character">
    <w:name w:val="heading 4"/>
    <w:link w:val="Style_21"/>
    <w:rPr>
      <w:rFonts w:ascii="XO Thames" w:hAnsi="XO Thames"/>
      <w:b w:val="1"/>
      <w:color w:val="595959"/>
      <w:sz w:val="26"/>
    </w:rPr>
  </w:style>
  <w:style w:styleId="Style_22" w:type="paragraph">
    <w:name w:val="heading 2"/>
    <w:link w:val="Style_22_ch"/>
    <w:uiPriority w:val="9"/>
    <w:qFormat/>
    <w:pPr>
      <w:spacing w:after="120" w:before="120"/>
      <w:ind/>
      <w:outlineLvl w:val="1"/>
    </w:pPr>
    <w:rPr>
      <w:rFonts w:ascii="XO Thames" w:hAnsi="XO Thames"/>
      <w:b w:val="1"/>
      <w:color w:val="00A0FF"/>
      <w:sz w:val="26"/>
    </w:rPr>
  </w:style>
  <w:style w:styleId="Style_22_ch" w:type="character">
    <w:name w:val="heading 2"/>
    <w:link w:val="Style_22"/>
    <w:rPr>
      <w:rFonts w:ascii="XO Thames" w:hAnsi="XO Thames"/>
      <w:b w:val="1"/>
      <w:color w:val="00A0FF"/>
      <w:sz w:val="26"/>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
                <a:satMod val="105%"/>
                <a:tint val="67%"/>
              </a:schemeClr>
            </a:gs>
            <a:gs pos="50%">
              <a:schemeClr val="phClr">
                <a:lumMod val="105%"/>
                <a:satMod val="103%"/>
                <a:tint val="73%"/>
              </a:schemeClr>
            </a:gs>
            <a:gs pos="100%">
              <a:schemeClr val="phClr">
                <a:lumMod val="105%"/>
                <a:satMod val="109%"/>
                <a:tint val="81%"/>
              </a:schemeClr>
            </a:gs>
          </a:gsLst>
        </a:gradFill>
        <a:gradFill>
          <a:gsLst>
            <a:gs pos="0%">
              <a:schemeClr val="phClr">
                <a:satMod val="103%"/>
                <a:lumMod val="102%"/>
                <a:tint val="94%"/>
              </a:schemeClr>
            </a:gs>
            <a:gs pos="50%">
              <a:schemeClr val="phClr">
                <a:satMod val="110%"/>
                <a:lumMod val="100%"/>
                <a:shade val="100%"/>
              </a:schemeClr>
            </a:gs>
            <a:gs pos="100%">
              <a:schemeClr val="phClr">
                <a:lumMod val="99%"/>
                <a:satMod val="120%"/>
                <a:shade val="78%"/>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
            <a:satMod val="170%"/>
          </a:schemeClr>
        </a:solidFill>
        <a:gradFill>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gradFill>
      </a:bgFillStyleLst>
    </a:fmtScheme>
  </a:themeElements>
</a:theme>
</file>

<file path=docProps/app.xml><?xml version="1.0" encoding="utf-8"?>
<Properties xmlns="http://schemas.openxmlformats.org/officeDocument/2006/extended-properties">
  <Template>Normal.dotm</Template>
  <TotalTime>5</TotalTime>
  <DocSecurity>0</DocSecurity>
  <ScaleCrop>false</ScaleCrop>
  <Application>MyOffice-CoreFramework-Linux/13.0-597.96.2935.234.1@RELEASE-DESKTOP-MINT-ST-2</Application>
</Properties>
</file>